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bidi w:val="0"/>
        <w:ind w:hanging="0" w:start="0" w:end="0"/>
        <w:jc w:val="start"/>
        <w:rPr/>
      </w:pPr>
      <w:r>
        <w:rPr>
          <w:b/>
        </w:rPr>
        <w:t>Subject:</w:t>
      </w:r>
      <w:r>
        <w:rPr/>
        <w:t xml:space="preserve"> Your Playa Viva dossier is ready | The Wynn Effect </w:t>
      </w:r>
    </w:p>
    <w:p>
      <w:pPr>
        <w:pStyle w:val="BodyText"/>
        <w:bidi w:val="0"/>
        <w:jc w:val="start"/>
        <w:rPr>
          <w:b/>
        </w:rPr>
      </w:pPr>
      <w:r>
        <w:rPr>
          <w:b/>
        </w:rPr>
        <w:t>Body: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Hello [Lead Name],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Thank you for your interest in Playa Viva. Here is the personalised dossier you requested about this unique opportunity on Al Marjan Island.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In this analysis, you will discover in detail the impact of the "Wynn Effect" and the true potential the area offers. </w:t>
      </w:r>
    </w:p>
    <w:p>
      <w:pPr>
        <w:pStyle w:val="BodyText"/>
        <w:bidi w:val="0"/>
        <w:jc w:val="start"/>
        <w:rPr/>
      </w:pPr>
      <w:r>
        <w:rPr>
          <w:i/>
        </w:rPr>
        <w:t>(Here you would insert the main download button, linking to the dossier)</w:t>
      </w:r>
      <w:r>
        <w:rPr/>
        <w:t xml:space="preserve"> </w:t>
      </w:r>
    </w:p>
    <w:p>
      <w:pPr>
        <w:pStyle w:val="BodyText"/>
        <w:bidi w:val="0"/>
        <w:ind w:hanging="0" w:start="0" w:end="0"/>
        <w:jc w:val="start"/>
        <w:rPr/>
      </w:pPr>
      <w:r>
        <w:rPr>
          <w:b/>
        </w:rPr>
        <w:t>[ Button: Download my Dossier ]</w:t>
      </w:r>
      <w:r>
        <w:rPr/>
        <w:t xml:space="preserve"> </w:t>
      </w:r>
    </w:p>
    <w:p>
      <w:pPr>
        <w:pStyle w:val="Lneahorizontaluser"/>
        <w:bidi w:val="0"/>
        <w:jc w:val="start"/>
        <w:rPr/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Your Next Step: Let's Talk for 15 Minutes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Once you have reviewed the data, the logical next step is a private, no-obligation 15-minute consultation.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In this call, we will analyse how this investment aligns with your personal goals and answer your direct questions.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For your convenience, you can </w:t>
      </w:r>
      <w:r>
        <w:rPr>
          <w:b/>
        </w:rPr>
        <w:t>book a time that works best for you directly on my calendar</w:t>
      </w:r>
      <w:r>
        <w:rPr/>
        <w:t xml:space="preserve">. There's no need to reply to this email, although I am also happy to answer any questions you may have here. </w:t>
      </w:r>
    </w:p>
    <w:p>
      <w:pPr>
        <w:pStyle w:val="BodyText"/>
        <w:bidi w:val="0"/>
        <w:jc w:val="start"/>
        <w:rPr/>
      </w:pPr>
      <w:r>
        <w:rPr>
          <w:i/>
        </w:rPr>
        <w:t>(Here you would insert the secondary button, linking to Michael's HubSpot Meetings calendar)</w:t>
      </w:r>
      <w:r>
        <w:rPr/>
        <w:t xml:space="preserve"> </w:t>
      </w:r>
    </w:p>
    <w:p>
      <w:pPr>
        <w:pStyle w:val="BodyText"/>
        <w:bidi w:val="0"/>
        <w:ind w:hanging="0" w:start="0" w:end="0"/>
        <w:jc w:val="start"/>
        <w:rPr/>
      </w:pPr>
      <w:r>
        <w:rPr>
          <w:b/>
        </w:rPr>
        <w:t>[ Button: Schedule my 15-Minute Consultation ]</w:t>
      </w:r>
      <w:r>
        <w:rPr/>
        <w:t xml:space="preserve">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I look forward to hearing from you. </w:t>
      </w:r>
    </w:p>
    <w:p>
      <w:pPr>
        <w:pStyle w:val="BodyText"/>
        <w:bidi w:val="0"/>
        <w:ind w:hanging="0" w:start="0" w:end="0"/>
        <w:jc w:val="start"/>
        <w:rPr/>
      </w:pPr>
      <w:r>
        <w:rPr/>
        <w:t xml:space="preserve">Best regards, </w:t>
      </w:r>
    </w:p>
    <w:p>
      <w:pPr>
        <w:pStyle w:val="BodyText"/>
        <w:bidi w:val="0"/>
        <w:ind w:hanging="0" w:start="0" w:end="0"/>
        <w:jc w:val="start"/>
        <w:rPr/>
      </w:pPr>
      <w:r>
        <w:rPr>
          <w:b/>
        </w:rPr>
        <w:t>Michael McMullen</w:t>
      </w:r>
      <w:r>
        <w:rPr/>
        <w:t xml:space="preserve">, Official Agent at Uniestate UK </w:t>
      </w:r>
      <w:r>
        <w:rPr>
          <w:b/>
          <w:bCs/>
        </w:rPr>
        <w:t>michael@uniestaste.co.uk</w:t>
      </w:r>
      <w:r>
        <w:rPr/>
        <w:t xml:space="preserve"> </w:t>
      </w:r>
    </w:p>
    <w:p>
      <w:pPr>
        <w:pStyle w:val="Lneahorizontaluser"/>
        <w:bidi w:val="0"/>
        <w:jc w:val="start"/>
        <w:rPr/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77470</wp:posOffset>
            </wp:positionH>
            <wp:positionV relativeFrom="paragraph">
              <wp:posOffset>90170</wp:posOffset>
            </wp:positionV>
            <wp:extent cx="2127885" cy="1321435"/>
            <wp:effectExtent l="0" t="0" r="0" b="0"/>
            <wp:wrapSquare wrapText="largest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132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3869690</wp:posOffset>
            </wp:positionH>
            <wp:positionV relativeFrom="paragraph">
              <wp:posOffset>121920</wp:posOffset>
            </wp:positionV>
            <wp:extent cx="2125980" cy="1320800"/>
            <wp:effectExtent l="0" t="0" r="0" b="0"/>
            <wp:wrapSquare wrapText="largest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32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2450465</wp:posOffset>
            </wp:positionH>
            <wp:positionV relativeFrom="paragraph">
              <wp:posOffset>150495</wp:posOffset>
            </wp:positionV>
            <wp:extent cx="1158875" cy="627380"/>
            <wp:effectExtent l="0" t="0" r="0" b="0"/>
            <wp:wrapSquare wrapText="largest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62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ind w:hanging="0" w:start="0" w:end="0"/>
        <w:jc w:val="start"/>
        <w:rPr/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/>
      </w:r>
    </w:p>
    <w:p>
      <w:pPr>
        <w:pStyle w:val="BodyText"/>
        <w:bidi w:val="0"/>
        <w:ind w:hanging="0" w:start="0" w:end="0"/>
        <w:jc w:val="start"/>
        <w:rPr/>
      </w:pPr>
      <w:r>
        <w:rPr/>
      </w:r>
    </w:p>
    <w:p>
      <w:pPr>
        <w:pStyle w:val="Normal"/>
        <w:bidi w:val="0"/>
        <w:rPr/>
      </w:pPr>
      <w:r>
        <w:rPr/>
        <w:t>P.S. If the download button doesn't work, copy and paste this link into your browser:</w:t>
      </w:r>
      <w:r>
        <w:rPr>
          <w:rFonts w:ascii="apple-system;BlinkMacSystemFont;Segoe UI;system-ui;apple-system;Segoe UI;Roboto;Ubuntu;Cantarell;Noto Sans;sans-serif;Arial;PingFang SC;Source Han Sans SC;Microsoft YaHei UI;Microsoft YaHei;Noto Sans CJK SC;sans-serif" w:hAnsi="apple-system;BlinkMacSystemFont;Segoe UI;system-ui;apple-system;Segoe UI;Roboto;Ubuntu;Cantarell;Noto Sans;sans-serif;Arial;PingFang SC;Source Han Sans SC;Microsoft YaHei UI;Microsoft YaHei;Noto Sans CJK SC;sans-serif"/>
          <w:b w:val="false"/>
          <w:i w:val="false"/>
          <w:caps w:val="false"/>
          <w:smallCaps w:val="false"/>
          <w:color w:val="FFFFFF"/>
          <w:spacing w:val="0"/>
          <w:sz w:val="24"/>
          <w14:textFill>
            <w14:solidFill>
              <w14:srgbClr w14:val="FFFFFF">
                <w14:alpha w14:val="16000"/>
              </w14:srgbClr>
            </w14:solidFill>
          </w14:textFill>
        </w:rPr>
        <w:t xml:space="preserve"> </w:t>
      </w:r>
      <w:r>
        <w:rPr/>
        <w:t>[Direct link to the PDF dossier]</w:t>
      </w:r>
    </w:p>
    <w:p>
      <w:pPr>
        <w:pStyle w:val="Normal"/>
        <w:bidi w:val="0"/>
        <w:rPr/>
      </w:pPr>
      <w:r>
        <w:rPr/>
      </w:r>
    </w:p>
    <w:p>
      <w:pPr>
        <w:pStyle w:val="Normal"/>
        <w:rPr/>
      </w:pPr>
      <w:r>
        <w:rPr/>
        <w:t xml:space="preserve">P.S.1. I have availability this Thursday and Friday afternoon (Dubai time). If you'd prefer to talk sooner, choose your time </w:t>
      </w:r>
      <w:r>
        <w:rPr>
          <w:u w:val="single"/>
        </w:rPr>
        <w:t>slot here.</w:t>
      </w:r>
    </w:p>
    <w:p>
      <w:pPr>
        <w:pStyle w:val="Normal"/>
        <w:rPr/>
      </w:pPr>
      <w:r>
        <w:rPr/>
        <w:t>P</w:t>
      </w:r>
      <w:r>
        <w:rPr/>
        <w:t>.S.2. If the book appointment button doesn't work, here's the link: [Direct link to HubSpot Meetings calendar]</w:t>
      </w:r>
    </w:p>
    <w:p>
      <w:pPr>
        <w:pStyle w:val="BodyText"/>
        <w:bidi w:val="0"/>
        <w:ind w:hanging="0" w:start="0" w:end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apple-system">
    <w:altName w:val="BlinkMacSystemFont"/>
    <w:charset w:val="00" w:characterSet="windows-1252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es-ES" w:eastAsia="zh-CN" w:bidi="hi-IN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Lucida Sans"/>
    </w:rPr>
  </w:style>
  <w:style w:type="paragraph" w:styleId="Lneahorizontaluser">
    <w:name w:val="Línea horizontal (user)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LibreOffice/25.8.2.2$Windows_X86_64 LibreOffice_project/d401f2107ccab8f924a8e2df40f573aab7605b6f</Application>
  <AppVersion>15.0000</AppVersion>
  <Pages>2</Pages>
  <Words>255</Words>
  <Characters>1289</Characters>
  <CharactersWithSpaces>1540</CharactersWithSpaces>
  <Paragraphs>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2025-11-11T19:34:00Z</dcterms:created>
  <dc:creator/>
  <dc:description/>
  <dc:language>es-ES</dc:language>
  <cp:lastModifiedBy/>
  <dcterms:modified xsi:type="dcterms:W3CDTF">2025-11-12T13:58:25Z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